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1：</w:t>
      </w:r>
    </w:p>
    <w:p>
      <w:pPr>
        <w:spacing w:line="500" w:lineRule="exact"/>
        <w:jc w:val="center"/>
        <w:rPr>
          <w:rFonts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pacing w:val="-20"/>
          <w:sz w:val="44"/>
          <w:szCs w:val="44"/>
        </w:rPr>
        <w:t>日照机场建设投资有限公司2017年招聘岗位及条件</w:t>
      </w:r>
      <w:bookmarkEnd w:id="0"/>
    </w:p>
    <w:tbl>
      <w:tblPr>
        <w:tblStyle w:val="3"/>
        <w:tblpPr w:leftFromText="180" w:rightFromText="180" w:vertAnchor="text" w:horzAnchor="margin" w:tblpXSpec="center" w:tblpY="139"/>
        <w:tblW w:w="10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20"/>
        <w:gridCol w:w="851"/>
        <w:gridCol w:w="3680"/>
        <w:gridCol w:w="3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eastAsia="黑体" w:cs="宋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eastAsia="黑体" w:cs="宋体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highlight w:val="yellow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综合管理部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人力资源岗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负责人力资源管理、绩效考核、党务等工作。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月1日以后出生），中共党员，普通高校硕士研究生及以上学历，人力资源管理、中文等相关专业，有较强的文字写作能力。具有2年及以上工作经验者学历放宽至普通高校本科。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计划财务部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会计岗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负责公司财务管理、固定资产、投融资管理、出纳等工作。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35周岁以下（198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月1日以后出生），普通高校本科及以上学历，会计、财务管理等相关专业，具有助理会计师资格，5年以上财务工作经验；具有投融资管理经验者优先。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出纳岗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月1日以后出生），普通高校本科及以上学历，会计、财务管理等相关专业；3年以上财务工作经验。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市场开发部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市场开发岗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负责对接航空公司、旅行社及有关单位，完成机场市场开发及营销的相关工作。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月1日以后出生），普通高校本科及以上学历，理工类或工商管理类相关专业；具有航空公司、机场相关工作经验者优先。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票务岗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负责客票销售、退改签及相关工作。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25周岁以下（19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91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月1日以后出生），普通高校专科及以上学历，具有3年以上售票处工作经验并熟悉国内、国际售票业务；具有会计从业资格证者优先。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8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货运岗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 xml:space="preserve">    负责机场货运销售、安全管理、日常运营等相关工作。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月1日以后出生），普通高校专科及以上学历，理工科等相关专业；具有机场、航空公司货运工作经验者优先。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3"/>
        <w:tblW w:w="10320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00"/>
        <w:gridCol w:w="600"/>
        <w:gridCol w:w="3601"/>
        <w:gridCol w:w="3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航务 管理部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管制岗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负责向本场管制区域内活动的航空器提供空中交通管制服</w:t>
            </w:r>
            <w:r>
              <w:rPr>
                <w:rFonts w:ascii="仿宋" w:hAnsi="仿宋" w:eastAsia="仿宋" w:cs="仿宋_GB2312"/>
                <w:w w:val="90"/>
                <w:kern w:val="0"/>
                <w:sz w:val="24"/>
              </w:rPr>
              <w:t>务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，飞行情报服务和告警服务等工作。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本科及以上学历，交通运输专业，英语四级；持有空中交通管制员机场管制和飞行服务执照，通过英语六级或ICAO-4者优先。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运行指挥岗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负责机场现场运行指挥，协助航空器搜寻、援救等工作。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本科及以上学历，交通运输或机场运行指挥相关专业，英语四级；具有民航相关经验者优先。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机务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保障部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机务放行岗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负责对航空器进行航线检查及放行工作，排除各类故障；负责参与航空器突发事件的应急救援工作等。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35周岁以下（198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专科及以上学历；持有《民用航空器维修人员执照管理规则》规定的维修人员执照；具有I类或II类B737NG或A320系列机型签署；具有航线维修3年以上工作经历，近3年内无维修差错记录。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运行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保障部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暖通技术岗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负责机场制冷、供暖等机械设备、的日常运行、维护、维修工作；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40周岁以下（19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6年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专科及以上学历，建筑环境与能源应用工程等相关专业；持有锅炉操作证或空调操作证；有制冷、供暖5年以上工作经验者,年龄、学历条件适当放宽。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工程管理岗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负责工程建设手续办理工作、施工现场检查监督；熟悉工程建设基本流程。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35周岁以下（198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本科及以上学历，土木工程、道路桥梁及相关专业；熟练掌握CAD等制图软件；3年以上工程施工经验。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安检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护卫部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初级安检岗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3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负责对乘坐民用航空器的旅客、行李及进入候机隔离区的其他人员、物品进行安全检查。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周岁以下（19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91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专科及以上学历，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具有初级安检证书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；形象气质佳；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具有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2年及以上民航工作经验者、英语四级以上者优先。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中级安检岗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3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30周岁以下（1986年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专科及以上学历，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具体中级安检证书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；形象气质佳；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具有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3年及以上民航工作经验、英语四级以上者优先。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地面 服务部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配载平衡岗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1" w:firstLineChars="200"/>
              <w:jc w:val="left"/>
              <w:rPr>
                <w:rFonts w:ascii="仿宋" w:hAnsi="仿宋" w:eastAsia="仿宋" w:cs="仿宋_GB2312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负责监控航班动态、制作载重平衡图；负责拟发、接收、处理相关运输业务电报等工作。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w w:val="85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25周岁以下（19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91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年</w:t>
            </w:r>
            <w:r>
              <w:rPr>
                <w:rFonts w:ascii="仿宋" w:hAnsi="仿宋" w:eastAsia="仿宋" w:cs="仿宋_GB2312"/>
                <w:w w:val="85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月1日以后出生），</w:t>
            </w:r>
            <w:r>
              <w:rPr>
                <w:rFonts w:hint="eastAsia" w:ascii="仿宋" w:hAnsi="仿宋" w:eastAsia="仿宋" w:cs="仿宋_GB2312"/>
                <w:w w:val="90"/>
                <w:kern w:val="0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w w:val="85"/>
                <w:kern w:val="0"/>
                <w:sz w:val="24"/>
              </w:rPr>
              <w:t>专科及以上学历，民航运输、民航商务等相关专业，英语四级；具有2年以上民航相关经验者年龄适当放宽。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431FD"/>
    <w:rsid w:val="599431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2017-03-28T01:54:00Z</dcterms:created>
  <dc:creator>Administrator</dc:creator>
  <cp:lastModifiedBy>Administrator</cp:lastModifiedBy>
  <dcterms:modified xsi:type="dcterms:W3CDTF">2017-03-28T01:55:47Z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